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DAEA" w14:textId="3655EC6F" w:rsidR="005F69EB" w:rsidRDefault="008C3798">
      <w:pPr>
        <w:rPr>
          <w:rFonts w:ascii="Tahoma" w:hAnsi="Tahoma" w:cs="Tahoma"/>
          <w:b/>
          <w:bCs/>
        </w:rPr>
      </w:pPr>
      <w:r w:rsidRPr="008C3798">
        <w:rPr>
          <w:rFonts w:ascii="Tahoma" w:hAnsi="Tahoma" w:cs="Tahoma"/>
          <w:b/>
          <w:bCs/>
        </w:rPr>
        <w:t>KRAKÓW</w:t>
      </w:r>
    </w:p>
    <w:p w14:paraId="173929E6" w14:textId="028D8B03" w:rsidR="00D1377A" w:rsidRDefault="00D1377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 wp14:anchorId="0B1AA711" wp14:editId="2A80946A">
            <wp:extent cx="3261360" cy="4704512"/>
            <wp:effectExtent l="0" t="0" r="0" b="1270"/>
            <wp:docPr id="1497922508" name="Obraz 1" descr="Obraz zawierający tekst, budynek, plakat, książ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22508" name="Obraz 1" descr="Obraz zawierający tekst, budynek, plakat, książka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624" cy="472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9DC97" w14:textId="65D91B3C" w:rsidR="00367B5D" w:rsidRPr="00CC1649" w:rsidRDefault="00367B5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Plakat do spektaklu „Arianie” w reż. B. M. Bukowskiego</w:t>
      </w:r>
    </w:p>
    <w:p w14:paraId="57EE6EE9" w14:textId="5179074B" w:rsidR="00477F8E" w:rsidRDefault="008C3798" w:rsidP="00477F8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Obserwacja rozwoju zawodowego Beniamina M. Bukowskiego, </w:t>
      </w:r>
      <w:r w:rsidR="00C50380">
        <w:rPr>
          <w:rFonts w:ascii="Calibri" w:hAnsi="Calibri" w:cs="Calibri"/>
        </w:rPr>
        <w:t>pozwala dostrzec</w:t>
      </w:r>
      <w:r>
        <w:rPr>
          <w:rFonts w:ascii="Calibri" w:hAnsi="Calibri" w:cs="Calibri"/>
        </w:rPr>
        <w:t xml:space="preserve"> </w:t>
      </w:r>
      <w:r w:rsidR="006A6497">
        <w:rPr>
          <w:rFonts w:ascii="Calibri" w:hAnsi="Calibri" w:cs="Calibri"/>
        </w:rPr>
        <w:t>duż</w:t>
      </w:r>
      <w:r w:rsidR="00C50380">
        <w:rPr>
          <w:rFonts w:ascii="Calibri" w:hAnsi="Calibri" w:cs="Calibri"/>
        </w:rPr>
        <w:t>ą</w:t>
      </w:r>
      <w:r w:rsidR="006A64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dynami</w:t>
      </w:r>
      <w:r w:rsidR="00C50380">
        <w:rPr>
          <w:rFonts w:ascii="Calibri" w:hAnsi="Calibri" w:cs="Calibri"/>
        </w:rPr>
        <w:t>kę</w:t>
      </w:r>
      <w:r>
        <w:rPr>
          <w:rFonts w:ascii="Calibri" w:hAnsi="Calibri" w:cs="Calibri"/>
        </w:rPr>
        <w:t xml:space="preserve"> zmian i nieustają</w:t>
      </w:r>
      <w:r w:rsidR="00126F2B">
        <w:rPr>
          <w:rFonts w:ascii="Calibri" w:hAnsi="Calibri" w:cs="Calibri"/>
        </w:rPr>
        <w:t>cą</w:t>
      </w:r>
      <w:r>
        <w:rPr>
          <w:rFonts w:ascii="Calibri" w:hAnsi="Calibri" w:cs="Calibri"/>
        </w:rPr>
        <w:t xml:space="preserve"> prac</w:t>
      </w:r>
      <w:r w:rsidR="00126F2B">
        <w:rPr>
          <w:rFonts w:ascii="Calibri" w:hAnsi="Calibri" w:cs="Calibri"/>
        </w:rPr>
        <w:t>ę</w:t>
      </w:r>
      <w:r>
        <w:rPr>
          <w:rFonts w:ascii="Calibri" w:hAnsi="Calibri" w:cs="Calibri"/>
        </w:rPr>
        <w:t xml:space="preserve"> nad poszerzaniem artystycznego pola działania. Miejsce, w którym jest dziś, Bukowski zawdzięcza nie tylko talentowi i wszechstronności, ale także konsekwentnemu dążeniu do tworzenia teatru z perspektywy dramatopisarza</w:t>
      </w:r>
      <w:r w:rsidR="00A202CA">
        <w:rPr>
          <w:rFonts w:ascii="Calibri" w:hAnsi="Calibri" w:cs="Calibri"/>
        </w:rPr>
        <w:t xml:space="preserve"> i r</w:t>
      </w:r>
      <w:r>
        <w:rPr>
          <w:rFonts w:ascii="Calibri" w:hAnsi="Calibri" w:cs="Calibri"/>
        </w:rPr>
        <w:t>eżysera</w:t>
      </w:r>
      <w:r w:rsidR="00A202CA">
        <w:rPr>
          <w:rFonts w:ascii="Calibri" w:hAnsi="Calibri" w:cs="Calibri"/>
        </w:rPr>
        <w:t xml:space="preserve">, </w:t>
      </w:r>
      <w:r w:rsidR="0088665A">
        <w:rPr>
          <w:rFonts w:ascii="Calibri" w:hAnsi="Calibri" w:cs="Calibri"/>
        </w:rPr>
        <w:t>a więc twórcy i artysty</w:t>
      </w:r>
      <w:r>
        <w:rPr>
          <w:rFonts w:ascii="Calibri" w:hAnsi="Calibri" w:cs="Calibri"/>
        </w:rPr>
        <w:t>, ale także</w:t>
      </w:r>
      <w:r w:rsidR="00A202CA">
        <w:rPr>
          <w:rFonts w:ascii="Calibri" w:hAnsi="Calibri" w:cs="Calibri"/>
        </w:rPr>
        <w:t xml:space="preserve"> od kilku lat,</w:t>
      </w:r>
      <w:r>
        <w:rPr>
          <w:rFonts w:ascii="Calibri" w:hAnsi="Calibri" w:cs="Calibri"/>
        </w:rPr>
        <w:t xml:space="preserve"> w </w:t>
      </w:r>
      <w:r w:rsidR="0088665A">
        <w:rPr>
          <w:rFonts w:ascii="Calibri" w:hAnsi="Calibri" w:cs="Calibri"/>
        </w:rPr>
        <w:t>perspektywie</w:t>
      </w:r>
      <w:r>
        <w:rPr>
          <w:rFonts w:ascii="Calibri" w:hAnsi="Calibri" w:cs="Calibri"/>
        </w:rPr>
        <w:t xml:space="preserve"> </w:t>
      </w:r>
      <w:r w:rsidR="001A5F2A">
        <w:rPr>
          <w:rFonts w:ascii="Calibri" w:hAnsi="Calibri" w:cs="Calibri"/>
        </w:rPr>
        <w:t xml:space="preserve">praktycznej: </w:t>
      </w:r>
      <w:r>
        <w:rPr>
          <w:rFonts w:ascii="Calibri" w:hAnsi="Calibri" w:cs="Calibri"/>
        </w:rPr>
        <w:t>zarządzania kształtem instytucji kultury</w:t>
      </w:r>
      <w:r w:rsidR="0088665A">
        <w:rPr>
          <w:rFonts w:ascii="Calibri" w:hAnsi="Calibri" w:cs="Calibri"/>
        </w:rPr>
        <w:t xml:space="preserve"> i decydowania o jej repertuarze</w:t>
      </w:r>
      <w:r>
        <w:rPr>
          <w:rFonts w:ascii="Calibri" w:hAnsi="Calibri" w:cs="Calibri"/>
        </w:rPr>
        <w:t xml:space="preserve">. </w:t>
      </w:r>
      <w:r w:rsidR="00E875CB">
        <w:rPr>
          <w:rFonts w:ascii="Calibri" w:hAnsi="Calibri" w:cs="Calibri"/>
        </w:rPr>
        <w:t xml:space="preserve">Urodzony w Poznaniu, mieszkaniec Rzeszowa studiujący </w:t>
      </w:r>
      <w:r w:rsidR="00A67D0C">
        <w:rPr>
          <w:rFonts w:ascii="Calibri" w:hAnsi="Calibri" w:cs="Calibri"/>
        </w:rPr>
        <w:t>i pracujący</w:t>
      </w:r>
      <w:r w:rsidR="002174C7">
        <w:rPr>
          <w:rFonts w:ascii="Calibri" w:hAnsi="Calibri" w:cs="Calibri"/>
        </w:rPr>
        <w:t xml:space="preserve"> </w:t>
      </w:r>
      <w:r w:rsidR="00E875CB">
        <w:rPr>
          <w:rFonts w:ascii="Calibri" w:hAnsi="Calibri" w:cs="Calibri"/>
        </w:rPr>
        <w:t>w Krakowie, obecnie dyrektor Teatru Polskiego im. H. Konieczki w Bydgoszczy.</w:t>
      </w:r>
      <w:r w:rsidR="00E211A2">
        <w:rPr>
          <w:rFonts w:ascii="Calibri" w:hAnsi="Calibri" w:cs="Calibri"/>
        </w:rPr>
        <w:t xml:space="preserve"> Współpracował z teatrami w Kaliszu, Gnieźnie, Warszawie, Gliwicach, Opolu, Słupsku.</w:t>
      </w:r>
      <w:r w:rsidR="002174C7">
        <w:rPr>
          <w:rFonts w:ascii="Calibri" w:hAnsi="Calibri" w:cs="Calibri"/>
        </w:rPr>
        <w:t xml:space="preserve"> Dlaczego Kraków zajmuje w jego biografii szczególne miejsce?</w:t>
      </w:r>
    </w:p>
    <w:p w14:paraId="1CEAB570" w14:textId="2B26C020" w:rsidR="008C3798" w:rsidRDefault="008C3798" w:rsidP="00477F8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latach 2021-2024</w:t>
      </w:r>
      <w:r w:rsidR="002174C7">
        <w:rPr>
          <w:rFonts w:ascii="Calibri" w:hAnsi="Calibri" w:cs="Calibri"/>
        </w:rPr>
        <w:t xml:space="preserve"> Bukowski był</w:t>
      </w:r>
      <w:r>
        <w:rPr>
          <w:rFonts w:ascii="Calibri" w:hAnsi="Calibri" w:cs="Calibri"/>
        </w:rPr>
        <w:t xml:space="preserve"> zastępc</w:t>
      </w:r>
      <w:r w:rsidR="002174C7">
        <w:rPr>
          <w:rFonts w:ascii="Calibri" w:hAnsi="Calibri" w:cs="Calibri"/>
        </w:rPr>
        <w:t xml:space="preserve">ą </w:t>
      </w:r>
      <w:r>
        <w:rPr>
          <w:rFonts w:ascii="Calibri" w:hAnsi="Calibri" w:cs="Calibri"/>
        </w:rPr>
        <w:t>dyrektora ds. artystycznych Narodowego Starego Teatru im. H. Modrzejewskiej, jeszcze chwilę wcześniej, wśród rówieśników nazywanych nowym pokoleniem reżyserek i reżyserów</w:t>
      </w:r>
      <w:r w:rsidR="0088665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szlifował swój warsztat</w:t>
      </w:r>
      <w:r w:rsidR="0088665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podczas wyjazdow</w:t>
      </w:r>
      <w:r w:rsidR="00A202CA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projekt</w:t>
      </w:r>
      <w:r w:rsidR="00A202CA">
        <w:rPr>
          <w:rFonts w:ascii="Calibri" w:hAnsi="Calibri" w:cs="Calibri"/>
        </w:rPr>
        <w:t>ów</w:t>
      </w:r>
      <w:r>
        <w:rPr>
          <w:rFonts w:ascii="Calibri" w:hAnsi="Calibri" w:cs="Calibri"/>
        </w:rPr>
        <w:t xml:space="preserve"> edukacyjn</w:t>
      </w:r>
      <w:r w:rsidR="00A202CA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„Laboratorium Nowych Epifanii” współorganizowan</w:t>
      </w:r>
      <w:r w:rsidR="00A202CA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przez Centrum Myśli Jana Pawła II i warszawski Teatr Dramatyczny im. Gustawa Holoubka. Efektem grupowej pracy</w:t>
      </w:r>
      <w:r w:rsidR="0088665A">
        <w:rPr>
          <w:rFonts w:ascii="Calibri" w:hAnsi="Calibri" w:cs="Calibri"/>
        </w:rPr>
        <w:t>, w tym pracy w duecie z Michałem Zdunikiem,</w:t>
      </w:r>
      <w:r>
        <w:rPr>
          <w:rFonts w:ascii="Calibri" w:hAnsi="Calibri" w:cs="Calibri"/>
        </w:rPr>
        <w:t xml:space="preserve"> były pokazy spektakl</w:t>
      </w:r>
      <w:r w:rsidR="00496DC2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</w:t>
      </w:r>
      <w:r w:rsidR="0088665A">
        <w:rPr>
          <w:rFonts w:ascii="Calibri" w:hAnsi="Calibri" w:cs="Calibri"/>
        </w:rPr>
        <w:t xml:space="preserve">„Powrót” </w:t>
      </w:r>
      <w:r>
        <w:rPr>
          <w:rFonts w:ascii="Calibri" w:hAnsi="Calibri" w:cs="Calibri"/>
        </w:rPr>
        <w:lastRenderedPageBreak/>
        <w:t>podczas</w:t>
      </w:r>
      <w:r w:rsidR="0088665A">
        <w:rPr>
          <w:rFonts w:ascii="Calibri" w:hAnsi="Calibri" w:cs="Calibri"/>
        </w:rPr>
        <w:t xml:space="preserve"> interdyscyplinarnego</w:t>
      </w:r>
      <w:r>
        <w:rPr>
          <w:rFonts w:ascii="Calibri" w:hAnsi="Calibri" w:cs="Calibri"/>
        </w:rPr>
        <w:t xml:space="preserve"> Festiwal</w:t>
      </w:r>
      <w:r w:rsidR="0088665A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Nowe Epifanie</w:t>
      </w:r>
      <w:r w:rsidR="0088665A">
        <w:rPr>
          <w:rFonts w:ascii="Calibri" w:hAnsi="Calibri" w:cs="Calibri"/>
        </w:rPr>
        <w:t xml:space="preserve">. Niedługo później na tym samym festiwalu Bukowski prezentuje gościnnie </w:t>
      </w:r>
      <w:r w:rsidR="00477F8E">
        <w:rPr>
          <w:rFonts w:ascii="Calibri" w:hAnsi="Calibri" w:cs="Calibri"/>
        </w:rPr>
        <w:t>autorski projekt - spektakl</w:t>
      </w:r>
      <w:r w:rsidR="0088665A">
        <w:rPr>
          <w:rFonts w:ascii="Calibri" w:hAnsi="Calibri" w:cs="Calibri"/>
        </w:rPr>
        <w:t xml:space="preserve"> „Arian</w:t>
      </w:r>
      <w:r w:rsidR="00477F8E">
        <w:rPr>
          <w:rFonts w:ascii="Calibri" w:hAnsi="Calibri" w:cs="Calibri"/>
        </w:rPr>
        <w:t>ie</w:t>
      </w:r>
      <w:r w:rsidR="0088665A">
        <w:rPr>
          <w:rFonts w:ascii="Calibri" w:hAnsi="Calibri" w:cs="Calibri"/>
        </w:rPr>
        <w:t>”, po „Baśni o wężowym sercu” na podstawie powieści Radka Raka, drugi spektakl zrealizowany w Starym Teatrze. Krakowski teatr poznawał</w:t>
      </w:r>
      <w:r w:rsidR="00A202CA">
        <w:rPr>
          <w:rFonts w:ascii="Calibri" w:hAnsi="Calibri" w:cs="Calibri"/>
        </w:rPr>
        <w:t xml:space="preserve"> głębiej</w:t>
      </w:r>
      <w:r w:rsidR="0088665A">
        <w:rPr>
          <w:rFonts w:ascii="Calibri" w:hAnsi="Calibri" w:cs="Calibri"/>
        </w:rPr>
        <w:t xml:space="preserve"> już na studiach w Akademii Sztuk Teatralnych</w:t>
      </w:r>
      <w:r w:rsidR="00A202CA">
        <w:rPr>
          <w:rFonts w:ascii="Calibri" w:hAnsi="Calibri" w:cs="Calibri"/>
        </w:rPr>
        <w:t xml:space="preserve"> na Wydziale Reżyserii. W 2021 roku po raz pierwszy wystaw</w:t>
      </w:r>
      <w:r w:rsidR="00477F8E">
        <w:rPr>
          <w:rFonts w:ascii="Calibri" w:hAnsi="Calibri" w:cs="Calibri"/>
        </w:rPr>
        <w:t>i</w:t>
      </w:r>
      <w:r w:rsidR="00A202CA">
        <w:rPr>
          <w:rFonts w:ascii="Calibri" w:hAnsi="Calibri" w:cs="Calibri"/>
        </w:rPr>
        <w:t xml:space="preserve">a swój tekst w legendarnym miejscu, jednym z najlepszych teatrów w Polsce. </w:t>
      </w:r>
      <w:r w:rsidR="00477F8E">
        <w:rPr>
          <w:rFonts w:ascii="Calibri" w:hAnsi="Calibri" w:cs="Calibri"/>
        </w:rPr>
        <w:t>Decyzja,</w:t>
      </w:r>
      <w:r w:rsidR="00A202CA">
        <w:rPr>
          <w:rFonts w:ascii="Calibri" w:hAnsi="Calibri" w:cs="Calibri"/>
        </w:rPr>
        <w:t xml:space="preserve"> aby </w:t>
      </w:r>
      <w:r w:rsidR="00477F8E">
        <w:rPr>
          <w:rFonts w:ascii="Calibri" w:hAnsi="Calibri" w:cs="Calibri"/>
        </w:rPr>
        <w:t xml:space="preserve">napisać sztukę o zapomnianym micie założycielskim </w:t>
      </w:r>
      <w:r w:rsidR="00191196">
        <w:rPr>
          <w:rFonts w:ascii="Calibri" w:hAnsi="Calibri" w:cs="Calibri"/>
        </w:rPr>
        <w:t>i XVI</w:t>
      </w:r>
      <w:r w:rsidR="00477F8E">
        <w:rPr>
          <w:rFonts w:ascii="Calibri" w:hAnsi="Calibri" w:cs="Calibri"/>
        </w:rPr>
        <w:t xml:space="preserve"> wiecznej wspólnocie chrześcijańskiej i zaprezentować ją na krakowskiej scenie, nie wydarzyło się bez powodu. Jak wspominał Bukowski, Małopolska i Kraków były jednymi z najważniejszych z ośrodków ariańskich.</w:t>
      </w:r>
    </w:p>
    <w:p w14:paraId="40BC9E0B" w14:textId="21CA600E" w:rsidR="00477F8E" w:rsidRPr="008C3798" w:rsidRDefault="00605CB5" w:rsidP="00477F8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„Arianie” to kolejne pole gry z konwencją dramatu historycznego, który Bukowski przełamuje purnonsensowym humorem, autoironią i aluzyjnością. Utopijna wizja pacyfizmu i tolerancji, którą głosili Bracia Polscy, staje się w sztuce trampoliną do współczesnej mapy społeczno-politycznych </w:t>
      </w:r>
      <w:r w:rsidR="00432151">
        <w:rPr>
          <w:rFonts w:ascii="Calibri" w:hAnsi="Calibri" w:cs="Calibri"/>
        </w:rPr>
        <w:t>napięć</w:t>
      </w:r>
      <w:r>
        <w:rPr>
          <w:rFonts w:ascii="Calibri" w:hAnsi="Calibri" w:cs="Calibri"/>
        </w:rPr>
        <w:t>: od kryzysu uchodźczego</w:t>
      </w:r>
      <w:r w:rsidR="008A5894">
        <w:rPr>
          <w:rFonts w:ascii="Calibri" w:hAnsi="Calibri" w:cs="Calibri"/>
        </w:rPr>
        <w:t>, przez walkę ideologii</w:t>
      </w:r>
      <w:r w:rsidR="00FB6971">
        <w:rPr>
          <w:rFonts w:ascii="Calibri" w:hAnsi="Calibri" w:cs="Calibri"/>
        </w:rPr>
        <w:t>,</w:t>
      </w:r>
      <w:r w:rsidR="00583429">
        <w:rPr>
          <w:rFonts w:ascii="Calibri" w:hAnsi="Calibri" w:cs="Calibri"/>
        </w:rPr>
        <w:t xml:space="preserve"> upadek autorytetów,</w:t>
      </w:r>
      <w:r w:rsidR="00432151">
        <w:rPr>
          <w:rFonts w:ascii="Calibri" w:hAnsi="Calibri" w:cs="Calibri"/>
        </w:rPr>
        <w:t xml:space="preserve"> po nietolerancję i nierówności płciowe. Historia rodzących się prześladowań i dławienia nadmiernej wolności</w:t>
      </w:r>
      <w:r w:rsidR="00411942">
        <w:rPr>
          <w:rFonts w:ascii="Calibri" w:hAnsi="Calibri" w:cs="Calibri"/>
        </w:rPr>
        <w:t xml:space="preserve"> religijnej</w:t>
      </w:r>
      <w:r w:rsidR="00432151">
        <w:rPr>
          <w:rFonts w:ascii="Calibri" w:hAnsi="Calibri" w:cs="Calibri"/>
        </w:rPr>
        <w:t xml:space="preserve"> Arian w zarodku czystą przemocą, to historia</w:t>
      </w:r>
      <w:r w:rsidR="00CB464A">
        <w:rPr>
          <w:rFonts w:ascii="Calibri" w:hAnsi="Calibri" w:cs="Calibri"/>
        </w:rPr>
        <w:t xml:space="preserve"> kolejnych</w:t>
      </w:r>
      <w:r w:rsidR="00432151">
        <w:rPr>
          <w:rFonts w:ascii="Calibri" w:hAnsi="Calibri" w:cs="Calibri"/>
        </w:rPr>
        <w:t xml:space="preserve"> pogromów</w:t>
      </w:r>
      <w:r w:rsidR="00CB464A">
        <w:rPr>
          <w:rFonts w:ascii="Calibri" w:hAnsi="Calibri" w:cs="Calibri"/>
        </w:rPr>
        <w:t>, które niechlubnie zapisały się na kartach europejskiej historii.</w:t>
      </w:r>
      <w:r w:rsidR="004715A2">
        <w:rPr>
          <w:rFonts w:ascii="Calibri" w:hAnsi="Calibri" w:cs="Calibri"/>
        </w:rPr>
        <w:t xml:space="preserve"> To także opowieść o </w:t>
      </w:r>
      <w:r w:rsidR="00403098">
        <w:rPr>
          <w:rFonts w:ascii="Calibri" w:hAnsi="Calibri" w:cs="Calibri"/>
        </w:rPr>
        <w:t>niezrozumieniu inności</w:t>
      </w:r>
      <w:r w:rsidR="00CA347D">
        <w:rPr>
          <w:rFonts w:ascii="Calibri" w:hAnsi="Calibri" w:cs="Calibri"/>
        </w:rPr>
        <w:t>, wynikającej z niewiedzy</w:t>
      </w:r>
      <w:r w:rsidR="001523E4">
        <w:rPr>
          <w:rFonts w:ascii="Calibri" w:hAnsi="Calibri" w:cs="Calibri"/>
        </w:rPr>
        <w:t>, bezmyślności</w:t>
      </w:r>
      <w:r w:rsidR="00735C36">
        <w:rPr>
          <w:rFonts w:ascii="Calibri" w:hAnsi="Calibri" w:cs="Calibri"/>
        </w:rPr>
        <w:t xml:space="preserve"> i obawy przed odmienną wizją świata.</w:t>
      </w:r>
      <w:r w:rsidR="00C670F5">
        <w:rPr>
          <w:rFonts w:ascii="Calibri" w:hAnsi="Calibri" w:cs="Calibri"/>
        </w:rPr>
        <w:t xml:space="preserve"> Opisywane</w:t>
      </w:r>
      <w:r w:rsidR="008F320B">
        <w:rPr>
          <w:rFonts w:ascii="Calibri" w:hAnsi="Calibri" w:cs="Calibri"/>
        </w:rPr>
        <w:t xml:space="preserve"> z prowokacyjnym humorem stadium masowej</w:t>
      </w:r>
      <w:r w:rsidR="00E0151C">
        <w:rPr>
          <w:rFonts w:ascii="Calibri" w:hAnsi="Calibri" w:cs="Calibri"/>
        </w:rPr>
        <w:t xml:space="preserve"> histerii</w:t>
      </w:r>
      <w:r w:rsidR="0060043D">
        <w:rPr>
          <w:rFonts w:ascii="Calibri" w:hAnsi="Calibri" w:cs="Calibri"/>
        </w:rPr>
        <w:t xml:space="preserve">, która doprowadza do tragedii, </w:t>
      </w:r>
      <w:r w:rsidR="002D2738">
        <w:rPr>
          <w:rFonts w:ascii="Calibri" w:hAnsi="Calibri" w:cs="Calibri"/>
        </w:rPr>
        <w:t xml:space="preserve">to </w:t>
      </w:r>
      <w:r w:rsidR="0060043D">
        <w:rPr>
          <w:rFonts w:ascii="Calibri" w:hAnsi="Calibri" w:cs="Calibri"/>
        </w:rPr>
        <w:t>ostrzeżenie z przymrużeniem oka</w:t>
      </w:r>
      <w:r w:rsidR="003D442E">
        <w:rPr>
          <w:rFonts w:ascii="Calibri" w:hAnsi="Calibri" w:cs="Calibri"/>
        </w:rPr>
        <w:t>.</w:t>
      </w:r>
      <w:r w:rsidR="002F33BA">
        <w:rPr>
          <w:rFonts w:ascii="Calibri" w:hAnsi="Calibri" w:cs="Calibri"/>
        </w:rPr>
        <w:t xml:space="preserve"> Historia staje się lustrem współczesności</w:t>
      </w:r>
      <w:r w:rsidR="00755E81">
        <w:rPr>
          <w:rFonts w:ascii="Calibri" w:hAnsi="Calibri" w:cs="Calibri"/>
        </w:rPr>
        <w:t>.</w:t>
      </w:r>
      <w:r w:rsidR="002D2738">
        <w:rPr>
          <w:rFonts w:ascii="Calibri" w:hAnsi="Calibri" w:cs="Calibri"/>
        </w:rPr>
        <w:t xml:space="preserve"> I ten aspekt powtarzalności historii</w:t>
      </w:r>
      <w:r w:rsidR="00C453A6">
        <w:rPr>
          <w:rFonts w:ascii="Calibri" w:hAnsi="Calibri" w:cs="Calibri"/>
        </w:rPr>
        <w:t>, stanowi meritum autorskich rozważań</w:t>
      </w:r>
      <w:r w:rsidR="00751AA7">
        <w:rPr>
          <w:rFonts w:ascii="Calibri" w:hAnsi="Calibri" w:cs="Calibri"/>
        </w:rPr>
        <w:t xml:space="preserve">, które szerzej, w aspekcie teoretycznym </w:t>
      </w:r>
      <w:r w:rsidR="00644947">
        <w:rPr>
          <w:rFonts w:ascii="Calibri" w:hAnsi="Calibri" w:cs="Calibri"/>
        </w:rPr>
        <w:t>Bukowski</w:t>
      </w:r>
      <w:r w:rsidR="00751AA7">
        <w:rPr>
          <w:rFonts w:ascii="Calibri" w:hAnsi="Calibri" w:cs="Calibri"/>
        </w:rPr>
        <w:t xml:space="preserve"> omawia w swojej pracy doktorskiej</w:t>
      </w:r>
      <w:r w:rsidR="00556F2A">
        <w:rPr>
          <w:rFonts w:ascii="Calibri" w:hAnsi="Calibri" w:cs="Calibri"/>
        </w:rPr>
        <w:t xml:space="preserve"> poświęconej strategiom obrazowania historii</w:t>
      </w:r>
      <w:r w:rsidR="00556F2A">
        <w:rPr>
          <w:rStyle w:val="Odwoanieprzypisudolnego"/>
          <w:rFonts w:ascii="Calibri" w:hAnsi="Calibri" w:cs="Calibri"/>
        </w:rPr>
        <w:footnoteReference w:id="1"/>
      </w:r>
      <w:r w:rsidR="00644947">
        <w:rPr>
          <w:rFonts w:ascii="Calibri" w:hAnsi="Calibri" w:cs="Calibri"/>
        </w:rPr>
        <w:t>.</w:t>
      </w:r>
      <w:r w:rsidR="00817B98">
        <w:rPr>
          <w:rFonts w:ascii="Calibri" w:hAnsi="Calibri" w:cs="Calibri"/>
        </w:rPr>
        <w:t xml:space="preserve"> Kolektywne kozły ofiarne, o których pisał Rene Girard były, są i będą</w:t>
      </w:r>
      <w:r w:rsidR="00810CE8">
        <w:rPr>
          <w:rFonts w:ascii="Calibri" w:hAnsi="Calibri" w:cs="Calibri"/>
        </w:rPr>
        <w:t xml:space="preserve"> kreowane</w:t>
      </w:r>
      <w:r w:rsidR="009D08DC">
        <w:rPr>
          <w:rFonts w:ascii="Calibri" w:hAnsi="Calibri" w:cs="Calibri"/>
        </w:rPr>
        <w:t>.</w:t>
      </w:r>
      <w:r w:rsidR="00C63ADB">
        <w:rPr>
          <w:rFonts w:ascii="Calibri" w:hAnsi="Calibri" w:cs="Calibri"/>
        </w:rPr>
        <w:t xml:space="preserve"> Nowożytna nadświadomość </w:t>
      </w:r>
      <w:r w:rsidR="00644947">
        <w:rPr>
          <w:rFonts w:ascii="Calibri" w:hAnsi="Calibri" w:cs="Calibri"/>
        </w:rPr>
        <w:t>tego, jak potoczyły się dzieje świata i Europy</w:t>
      </w:r>
      <w:r w:rsidR="00BE369E">
        <w:rPr>
          <w:rFonts w:ascii="Calibri" w:hAnsi="Calibri" w:cs="Calibri"/>
        </w:rPr>
        <w:t xml:space="preserve">, daje nam narzędzia do tego, aby rozbrajać </w:t>
      </w:r>
      <w:r w:rsidR="0062024B">
        <w:rPr>
          <w:rFonts w:ascii="Calibri" w:hAnsi="Calibri" w:cs="Calibri"/>
        </w:rPr>
        <w:t>historię na czynniki pierwsze i wyciągać wnioski.</w:t>
      </w:r>
      <w:r w:rsidR="00377B75">
        <w:rPr>
          <w:rFonts w:ascii="Calibri" w:hAnsi="Calibri" w:cs="Calibri"/>
        </w:rPr>
        <w:t xml:space="preserve"> Beniamin M. Bukowski przygląda się procesowi znikania</w:t>
      </w:r>
      <w:r w:rsidR="00017D47">
        <w:rPr>
          <w:rFonts w:ascii="Calibri" w:hAnsi="Calibri" w:cs="Calibri"/>
        </w:rPr>
        <w:t xml:space="preserve"> i unicestwiania.</w:t>
      </w:r>
      <w:r w:rsidR="00586326">
        <w:rPr>
          <w:rFonts w:ascii="Calibri" w:hAnsi="Calibri" w:cs="Calibri"/>
        </w:rPr>
        <w:t xml:space="preserve"> Zadaje pytania o </w:t>
      </w:r>
      <w:r w:rsidR="006F0017">
        <w:rPr>
          <w:rFonts w:ascii="Calibri" w:hAnsi="Calibri" w:cs="Calibri"/>
        </w:rPr>
        <w:t>intencyjność wiary, jej niewinność.</w:t>
      </w:r>
      <w:r w:rsidR="005B31EF">
        <w:rPr>
          <w:rFonts w:ascii="Calibri" w:hAnsi="Calibri" w:cs="Calibri"/>
        </w:rPr>
        <w:t xml:space="preserve"> Konstatuje „Braci Polskich. Nie ma”</w:t>
      </w:r>
      <w:r w:rsidR="002106C7">
        <w:rPr>
          <w:rFonts w:ascii="Calibri" w:hAnsi="Calibri" w:cs="Calibri"/>
        </w:rPr>
        <w:t>. Ale byli. Znakiem krótka uliczka</w:t>
      </w:r>
      <w:r w:rsidR="00581138">
        <w:rPr>
          <w:rFonts w:ascii="Calibri" w:hAnsi="Calibri" w:cs="Calibri"/>
        </w:rPr>
        <w:t xml:space="preserve"> imienia Braci Polskich, na obrzeżach Krakowa, nieopodal ul.</w:t>
      </w:r>
      <w:r w:rsidR="00A4552A">
        <w:rPr>
          <w:rFonts w:ascii="Calibri" w:hAnsi="Calibri" w:cs="Calibri"/>
        </w:rPr>
        <w:t xml:space="preserve"> Kalwińskiej</w:t>
      </w:r>
      <w:r w:rsidR="00021BD0">
        <w:rPr>
          <w:rFonts w:ascii="Calibri" w:hAnsi="Calibri" w:cs="Calibri"/>
        </w:rPr>
        <w:t xml:space="preserve">, obok </w:t>
      </w:r>
      <w:r w:rsidR="00242E98">
        <w:rPr>
          <w:rFonts w:ascii="Calibri" w:hAnsi="Calibri" w:cs="Calibri"/>
        </w:rPr>
        <w:t>dworskiego cmentarza ewangelickiego.</w:t>
      </w:r>
      <w:r w:rsidR="00E7792D">
        <w:rPr>
          <w:rFonts w:ascii="Calibri" w:hAnsi="Calibri" w:cs="Calibri"/>
        </w:rPr>
        <w:t xml:space="preserve"> Kraków dla Bukowskiego to przestrzeń historiozoficznych rozważań</w:t>
      </w:r>
      <w:r w:rsidR="00643BF7">
        <w:rPr>
          <w:rFonts w:ascii="Calibri" w:hAnsi="Calibri" w:cs="Calibri"/>
        </w:rPr>
        <w:t>, ale także sfera</w:t>
      </w:r>
      <w:r w:rsidR="00D40671">
        <w:rPr>
          <w:rFonts w:ascii="Calibri" w:hAnsi="Calibri" w:cs="Calibri"/>
        </w:rPr>
        <w:t xml:space="preserve"> pierwszych, formujących doświadczeń teatralnych</w:t>
      </w:r>
      <w:r w:rsidR="00DE200D">
        <w:rPr>
          <w:rFonts w:ascii="Calibri" w:hAnsi="Calibri" w:cs="Calibri"/>
        </w:rPr>
        <w:t xml:space="preserve"> i </w:t>
      </w:r>
      <w:r w:rsidR="00BC1294">
        <w:rPr>
          <w:rFonts w:ascii="Calibri" w:hAnsi="Calibri" w:cs="Calibri"/>
        </w:rPr>
        <w:t xml:space="preserve">ważnych, </w:t>
      </w:r>
      <w:r w:rsidR="00DE200D">
        <w:rPr>
          <w:rFonts w:ascii="Calibri" w:hAnsi="Calibri" w:cs="Calibri"/>
        </w:rPr>
        <w:t>reżyserskich poczynań na zawodowej scenie.</w:t>
      </w:r>
      <w:r w:rsidR="00FB15A7">
        <w:rPr>
          <w:rFonts w:ascii="Calibri" w:hAnsi="Calibri" w:cs="Calibri"/>
        </w:rPr>
        <w:t xml:space="preserve"> Miasto, w którym to co osobiste</w:t>
      </w:r>
      <w:r w:rsidR="0077124C">
        <w:rPr>
          <w:rFonts w:ascii="Calibri" w:hAnsi="Calibri" w:cs="Calibri"/>
        </w:rPr>
        <w:t xml:space="preserve"> splotło się z tym, co zawodowe</w:t>
      </w:r>
      <w:r w:rsidR="00D1377A">
        <w:rPr>
          <w:rFonts w:ascii="Calibri" w:hAnsi="Calibri" w:cs="Calibri"/>
        </w:rPr>
        <w:t>,</w:t>
      </w:r>
      <w:r w:rsidR="00BA1AFD">
        <w:rPr>
          <w:rFonts w:ascii="Calibri" w:hAnsi="Calibri" w:cs="Calibri"/>
        </w:rPr>
        <w:t xml:space="preserve"> a</w:t>
      </w:r>
      <w:r w:rsidR="00A65D2B">
        <w:rPr>
          <w:rFonts w:ascii="Calibri" w:hAnsi="Calibri" w:cs="Calibri"/>
        </w:rPr>
        <w:t xml:space="preserve"> teoria spotkała praktykę.</w:t>
      </w:r>
    </w:p>
    <w:sectPr w:rsidR="00477F8E" w:rsidRPr="008C3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4E0B" w14:textId="77777777" w:rsidR="00323E9E" w:rsidRDefault="00323E9E" w:rsidP="00556F2A">
      <w:pPr>
        <w:spacing w:after="0" w:line="240" w:lineRule="auto"/>
      </w:pPr>
      <w:r>
        <w:separator/>
      </w:r>
    </w:p>
  </w:endnote>
  <w:endnote w:type="continuationSeparator" w:id="0">
    <w:p w14:paraId="3A224ED1" w14:textId="77777777" w:rsidR="00323E9E" w:rsidRDefault="00323E9E" w:rsidP="0055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CCF5" w14:textId="77777777" w:rsidR="00323E9E" w:rsidRDefault="00323E9E" w:rsidP="00556F2A">
      <w:pPr>
        <w:spacing w:after="0" w:line="240" w:lineRule="auto"/>
      </w:pPr>
      <w:r>
        <w:separator/>
      </w:r>
    </w:p>
  </w:footnote>
  <w:footnote w:type="continuationSeparator" w:id="0">
    <w:p w14:paraId="77E7FE2C" w14:textId="77777777" w:rsidR="00323E9E" w:rsidRDefault="00323E9E" w:rsidP="00556F2A">
      <w:pPr>
        <w:spacing w:after="0" w:line="240" w:lineRule="auto"/>
      </w:pPr>
      <w:r>
        <w:continuationSeparator/>
      </w:r>
    </w:p>
  </w:footnote>
  <w:footnote w:id="1">
    <w:p w14:paraId="3CC18939" w14:textId="306EDDA9" w:rsidR="00556F2A" w:rsidRDefault="00556F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61EDD">
        <w:t>Recenzja rozprawy doktorskiej Beniamina M. Bukowskiego autorstwa prof. dr hab. Marty Rau</w:t>
      </w:r>
      <w:r w:rsidR="00AB4671">
        <w:t xml:space="preserve"> </w:t>
      </w:r>
      <w:hyperlink r:id="rId1" w:history="1">
        <w:r w:rsidR="00AB4671" w:rsidRPr="00987105">
          <w:rPr>
            <w:rStyle w:val="Hipercze"/>
          </w:rPr>
          <w:t>https://bip.ast.krakow.pl/attachments/691/download</w:t>
        </w:r>
      </w:hyperlink>
      <w:r w:rsidR="00AB4671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98"/>
    <w:rsid w:val="00017D47"/>
    <w:rsid w:val="00021BD0"/>
    <w:rsid w:val="000254AF"/>
    <w:rsid w:val="00126F2B"/>
    <w:rsid w:val="001523E4"/>
    <w:rsid w:val="00191196"/>
    <w:rsid w:val="001927B1"/>
    <w:rsid w:val="001A5F2A"/>
    <w:rsid w:val="001F5F31"/>
    <w:rsid w:val="002106C7"/>
    <w:rsid w:val="002174C7"/>
    <w:rsid w:val="00242E98"/>
    <w:rsid w:val="002D2738"/>
    <w:rsid w:val="002D2FAC"/>
    <w:rsid w:val="002F33BA"/>
    <w:rsid w:val="00323E9E"/>
    <w:rsid w:val="00367B5D"/>
    <w:rsid w:val="00377B75"/>
    <w:rsid w:val="003D442E"/>
    <w:rsid w:val="00403098"/>
    <w:rsid w:val="00411942"/>
    <w:rsid w:val="00432151"/>
    <w:rsid w:val="00460AF5"/>
    <w:rsid w:val="00470D9C"/>
    <w:rsid w:val="004715A2"/>
    <w:rsid w:val="00477F8E"/>
    <w:rsid w:val="00496DC2"/>
    <w:rsid w:val="0053154E"/>
    <w:rsid w:val="00556F2A"/>
    <w:rsid w:val="00581138"/>
    <w:rsid w:val="00583429"/>
    <w:rsid w:val="00586326"/>
    <w:rsid w:val="005B31EF"/>
    <w:rsid w:val="005F69EB"/>
    <w:rsid w:val="0060043D"/>
    <w:rsid w:val="00605CB5"/>
    <w:rsid w:val="0062024B"/>
    <w:rsid w:val="00621656"/>
    <w:rsid w:val="00643BF7"/>
    <w:rsid w:val="00644947"/>
    <w:rsid w:val="00694DBA"/>
    <w:rsid w:val="006A6497"/>
    <w:rsid w:val="006D4DC0"/>
    <w:rsid w:val="006F0017"/>
    <w:rsid w:val="00735C36"/>
    <w:rsid w:val="00751AA7"/>
    <w:rsid w:val="00755E81"/>
    <w:rsid w:val="0077124C"/>
    <w:rsid w:val="00810CE8"/>
    <w:rsid w:val="00817B98"/>
    <w:rsid w:val="0088665A"/>
    <w:rsid w:val="008A5894"/>
    <w:rsid w:val="008C3798"/>
    <w:rsid w:val="008F320B"/>
    <w:rsid w:val="009D08DC"/>
    <w:rsid w:val="00A202CA"/>
    <w:rsid w:val="00A4552A"/>
    <w:rsid w:val="00A65D2B"/>
    <w:rsid w:val="00A67D0C"/>
    <w:rsid w:val="00AB4671"/>
    <w:rsid w:val="00B61EDD"/>
    <w:rsid w:val="00BA1AFD"/>
    <w:rsid w:val="00BC1294"/>
    <w:rsid w:val="00BE369E"/>
    <w:rsid w:val="00C453A6"/>
    <w:rsid w:val="00C50380"/>
    <w:rsid w:val="00C63ADB"/>
    <w:rsid w:val="00C670F5"/>
    <w:rsid w:val="00CA347D"/>
    <w:rsid w:val="00CB464A"/>
    <w:rsid w:val="00CC1649"/>
    <w:rsid w:val="00D1377A"/>
    <w:rsid w:val="00D40671"/>
    <w:rsid w:val="00DC5DB0"/>
    <w:rsid w:val="00DE1FE7"/>
    <w:rsid w:val="00DE200D"/>
    <w:rsid w:val="00E0151C"/>
    <w:rsid w:val="00E211A2"/>
    <w:rsid w:val="00E7792D"/>
    <w:rsid w:val="00E875CB"/>
    <w:rsid w:val="00FB15A7"/>
    <w:rsid w:val="00FB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81F1"/>
  <w15:chartTrackingRefBased/>
  <w15:docId w15:val="{AE1D16EB-C8F9-4DAF-AC80-2E4B2CE6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3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3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3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3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3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3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3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3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7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37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37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37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37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37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3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3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3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3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37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37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37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3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37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379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F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F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F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B46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ast.krakow.pl/attachments/691/downloa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Gornicka | Teatr Dramatyczny</dc:creator>
  <cp:keywords/>
  <dc:description/>
  <cp:lastModifiedBy>Agnieszka Gornicka | Teatr Dramatyczny</cp:lastModifiedBy>
  <cp:revision>6</cp:revision>
  <dcterms:created xsi:type="dcterms:W3CDTF">2026-02-05T17:07:00Z</dcterms:created>
  <dcterms:modified xsi:type="dcterms:W3CDTF">2026-02-05T17:10:00Z</dcterms:modified>
</cp:coreProperties>
</file>